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119A" w14:textId="77777777" w:rsidR="00F427C7" w:rsidRDefault="00000000">
      <w:pPr>
        <w:pStyle w:val="Standard"/>
        <w:rPr>
          <w:rFonts w:ascii="Arial" w:hAnsi="Arial"/>
          <w:b/>
          <w:bCs/>
        </w:rPr>
      </w:pPr>
      <w:r>
        <w:rPr>
          <w:rFonts w:ascii="Arial" w:hAnsi="Arial"/>
          <w:b/>
          <w:bCs/>
        </w:rPr>
        <w:t xml:space="preserve">  </w:t>
      </w:r>
    </w:p>
    <w:p w14:paraId="7BE420E2" w14:textId="77777777" w:rsidR="0062558C" w:rsidRDefault="0062558C" w:rsidP="0062558C">
      <w:pPr>
        <w:pStyle w:val="Standard"/>
        <w:jc w:val="center"/>
        <w:rPr>
          <w:rFonts w:ascii="Arial" w:hAnsi="Arial"/>
          <w:b/>
          <w:bCs/>
        </w:rPr>
      </w:pPr>
      <w:r>
        <w:rPr>
          <w:rFonts w:ascii="Arial" w:hAnsi="Arial"/>
          <w:b/>
          <w:bCs/>
        </w:rPr>
        <w:t>FORMULÁRIO SIMPLIFICADO PGRS EVENTOS</w:t>
      </w:r>
    </w:p>
    <w:p w14:paraId="198891A6" w14:textId="77777777" w:rsidR="00822F6E" w:rsidRDefault="00822F6E" w:rsidP="0062558C">
      <w:pPr>
        <w:pStyle w:val="Standard"/>
        <w:jc w:val="center"/>
        <w:rPr>
          <w:rFonts w:ascii="Arial" w:hAnsi="Arial"/>
          <w:b/>
          <w:bCs/>
        </w:rPr>
      </w:pPr>
    </w:p>
    <w:p w14:paraId="6BD0A993" w14:textId="03EBCF05" w:rsidR="0062558C" w:rsidRDefault="00822F6E" w:rsidP="00822F6E">
      <w:pPr>
        <w:pStyle w:val="Standard"/>
        <w:jc w:val="center"/>
        <w:rPr>
          <w:rFonts w:ascii="Arial" w:hAnsi="Arial"/>
          <w:b/>
          <w:bCs/>
        </w:rPr>
      </w:pPr>
      <w:r>
        <w:rPr>
          <w:rFonts w:ascii="Arial" w:hAnsi="Arial"/>
        </w:rPr>
        <w:t xml:space="preserve">Atendendo a Lei complementar 412/2020 e o </w:t>
      </w:r>
      <w:r>
        <w:rPr>
          <w:rFonts w:ascii="Arial" w:hAnsi="Arial"/>
          <w:b/>
          <w:bCs/>
        </w:rPr>
        <w:t>Decreto municipal 19.039/2022</w:t>
      </w:r>
    </w:p>
    <w:p w14:paraId="1E3CB88A" w14:textId="77777777" w:rsidR="00822F6E" w:rsidRDefault="00822F6E">
      <w:pPr>
        <w:pStyle w:val="Standard"/>
        <w:rPr>
          <w:rFonts w:ascii="Arial" w:hAnsi="Arial"/>
          <w:b/>
          <w:bCs/>
        </w:rPr>
      </w:pPr>
    </w:p>
    <w:p w14:paraId="503438C0" w14:textId="77777777" w:rsidR="0062558C" w:rsidRDefault="0062558C" w:rsidP="0062558C">
      <w:pPr>
        <w:pStyle w:val="Standard"/>
        <w:jc w:val="center"/>
        <w:rPr>
          <w:rFonts w:ascii="Arial" w:hAnsi="Arial"/>
        </w:rPr>
      </w:pPr>
      <w:r>
        <w:rPr>
          <w:rFonts w:ascii="Arial" w:hAnsi="Arial"/>
        </w:rPr>
        <w:t>*</w:t>
      </w:r>
      <w:r w:rsidRPr="00822F6E">
        <w:rPr>
          <w:rFonts w:ascii="Arial" w:hAnsi="Arial"/>
          <w:b/>
          <w:bCs/>
          <w:color w:val="FF0000"/>
        </w:rPr>
        <w:t>É obrigatório o preenchimento desse arquivo e após o preenchimento deverá ser anexado na última página das solicitações de eventos.</w:t>
      </w:r>
    </w:p>
    <w:p w14:paraId="65AB68E6" w14:textId="77777777" w:rsidR="0062558C" w:rsidRDefault="0062558C" w:rsidP="00EF4FE4">
      <w:pPr>
        <w:pStyle w:val="Standard"/>
        <w:spacing w:line="360" w:lineRule="auto"/>
        <w:jc w:val="center"/>
        <w:rPr>
          <w:rFonts w:ascii="Arial" w:hAnsi="Arial"/>
        </w:rPr>
      </w:pPr>
    </w:p>
    <w:tbl>
      <w:tblPr>
        <w:tblW w:w="10438" w:type="dxa"/>
        <w:tblInd w:w="150" w:type="dxa"/>
        <w:tblCellMar>
          <w:left w:w="10" w:type="dxa"/>
          <w:right w:w="10" w:type="dxa"/>
        </w:tblCellMar>
        <w:tblLook w:val="0000" w:firstRow="0" w:lastRow="0" w:firstColumn="0" w:lastColumn="0" w:noHBand="0" w:noVBand="0"/>
      </w:tblPr>
      <w:tblGrid>
        <w:gridCol w:w="3389"/>
        <w:gridCol w:w="2835"/>
        <w:gridCol w:w="4214"/>
      </w:tblGrid>
      <w:tr w:rsidR="00F427C7" w14:paraId="378BC0A0" w14:textId="77777777" w:rsidTr="00EF4FE4">
        <w:trPr>
          <w:trHeight w:val="454"/>
        </w:trPr>
        <w:tc>
          <w:tcPr>
            <w:tcW w:w="104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8A73DE" w14:textId="63ED705D" w:rsidR="00F427C7" w:rsidRPr="00A2704D" w:rsidRDefault="00000000" w:rsidP="00EF4FE4">
            <w:pPr>
              <w:pStyle w:val="Standard"/>
              <w:spacing w:line="360" w:lineRule="auto"/>
              <w:rPr>
                <w:rFonts w:ascii="Arial" w:hAnsi="Arial"/>
                <w:b/>
                <w:bCs/>
              </w:rPr>
            </w:pPr>
            <w:r>
              <w:rPr>
                <w:rFonts w:ascii="Arial" w:hAnsi="Arial"/>
                <w:b/>
                <w:bCs/>
              </w:rPr>
              <w:t>EVENTO:</w:t>
            </w:r>
            <w:r w:rsidR="00A2704D">
              <w:rPr>
                <w:rFonts w:ascii="Arial" w:hAnsi="Arial"/>
                <w:b/>
                <w:bCs/>
              </w:rPr>
              <w:t xml:space="preserve"> </w:t>
            </w:r>
          </w:p>
        </w:tc>
      </w:tr>
      <w:tr w:rsidR="00F427C7" w14:paraId="6447077E" w14:textId="77777777">
        <w:trPr>
          <w:trHeight w:val="295"/>
        </w:trPr>
        <w:tc>
          <w:tcPr>
            <w:tcW w:w="104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088E46" w14:textId="26FC7DE6" w:rsidR="00F427C7" w:rsidRPr="00A2704D" w:rsidRDefault="00000000" w:rsidP="00EF4FE4">
            <w:pPr>
              <w:pStyle w:val="Standard"/>
              <w:spacing w:line="360" w:lineRule="auto"/>
              <w:rPr>
                <w:rFonts w:ascii="Arial" w:hAnsi="Arial"/>
                <w:b/>
                <w:bCs/>
              </w:rPr>
            </w:pPr>
            <w:r>
              <w:rPr>
                <w:rFonts w:ascii="Arial" w:hAnsi="Arial"/>
                <w:b/>
                <w:bCs/>
              </w:rPr>
              <w:t>LOCAL:</w:t>
            </w:r>
            <w:r w:rsidR="00A2704D">
              <w:rPr>
                <w:rFonts w:ascii="Arial" w:hAnsi="Arial"/>
                <w:b/>
                <w:bCs/>
              </w:rPr>
              <w:t xml:space="preserve"> </w:t>
            </w:r>
          </w:p>
        </w:tc>
      </w:tr>
      <w:tr w:rsidR="00F427C7" w14:paraId="159A9AA9" w14:textId="77777777" w:rsidTr="0019118B">
        <w:trPr>
          <w:trHeight w:val="346"/>
        </w:trPr>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736EA8" w14:textId="3F76996D" w:rsidR="00F427C7" w:rsidRDefault="00000000" w:rsidP="00EF4FE4">
            <w:pPr>
              <w:pStyle w:val="Standard"/>
              <w:spacing w:line="360" w:lineRule="auto"/>
              <w:rPr>
                <w:rFonts w:ascii="Arial" w:hAnsi="Arial"/>
                <w:b/>
                <w:bCs/>
              </w:rPr>
            </w:pPr>
            <w:r>
              <w:rPr>
                <w:rFonts w:ascii="Arial" w:hAnsi="Arial"/>
                <w:b/>
                <w:bCs/>
              </w:rPr>
              <w:t>DATA:</w:t>
            </w:r>
            <w:r w:rsidR="00A2704D">
              <w:rPr>
                <w:rFonts w:ascii="Arial" w:hAnsi="Arial"/>
                <w:b/>
                <w:bC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68D6CE" w14:textId="52FE7748" w:rsidR="00F427C7" w:rsidRDefault="00000000" w:rsidP="00EF4FE4">
            <w:pPr>
              <w:pStyle w:val="Standard"/>
              <w:spacing w:line="360" w:lineRule="auto"/>
              <w:rPr>
                <w:rFonts w:ascii="Arial" w:hAnsi="Arial"/>
                <w:b/>
                <w:bCs/>
              </w:rPr>
            </w:pPr>
            <w:r>
              <w:rPr>
                <w:rFonts w:ascii="Arial" w:hAnsi="Arial"/>
                <w:b/>
                <w:bCs/>
              </w:rPr>
              <w:t>HORA:</w:t>
            </w:r>
            <w:r w:rsidR="00A2704D">
              <w:rPr>
                <w:rFonts w:ascii="Arial" w:hAnsi="Arial"/>
                <w:b/>
                <w:bCs/>
              </w:rPr>
              <w:t xml:space="preserve"> </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058A61" w14:textId="0732EE5C" w:rsidR="00F427C7" w:rsidRDefault="0019118B" w:rsidP="00EF4FE4">
            <w:pPr>
              <w:pStyle w:val="Standard"/>
              <w:spacing w:line="360" w:lineRule="auto"/>
              <w:rPr>
                <w:rFonts w:ascii="Arial" w:hAnsi="Arial"/>
                <w:b/>
                <w:bCs/>
              </w:rPr>
            </w:pPr>
            <w:r>
              <w:rPr>
                <w:rFonts w:ascii="Arial" w:hAnsi="Arial"/>
                <w:b/>
                <w:bCs/>
              </w:rPr>
              <w:t>N° PROTOCOLO</w:t>
            </w:r>
            <w:r w:rsidR="00A2704D">
              <w:rPr>
                <w:rFonts w:ascii="Arial" w:hAnsi="Arial"/>
                <w:b/>
                <w:bCs/>
              </w:rPr>
              <w:t xml:space="preserve">: </w:t>
            </w:r>
          </w:p>
        </w:tc>
      </w:tr>
      <w:tr w:rsidR="00F427C7" w14:paraId="1D89EE17" w14:textId="77777777" w:rsidTr="00EF4FE4">
        <w:trPr>
          <w:trHeight w:val="354"/>
        </w:trPr>
        <w:tc>
          <w:tcPr>
            <w:tcW w:w="104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2BFCB1" w14:textId="43E8BF44" w:rsidR="00F427C7" w:rsidRDefault="00000000" w:rsidP="00EF4FE4">
            <w:pPr>
              <w:pStyle w:val="Standard"/>
              <w:spacing w:line="360" w:lineRule="auto"/>
              <w:rPr>
                <w:rFonts w:ascii="Arial" w:hAnsi="Arial"/>
                <w:b/>
                <w:bCs/>
              </w:rPr>
            </w:pPr>
            <w:r>
              <w:rPr>
                <w:rFonts w:ascii="Arial" w:hAnsi="Arial"/>
                <w:b/>
                <w:bCs/>
              </w:rPr>
              <w:t>RESPONSAVEL:</w:t>
            </w:r>
            <w:r w:rsidR="00A2704D">
              <w:rPr>
                <w:rFonts w:ascii="Arial" w:hAnsi="Arial"/>
                <w:b/>
                <w:bCs/>
              </w:rPr>
              <w:t xml:space="preserve"> </w:t>
            </w:r>
          </w:p>
        </w:tc>
      </w:tr>
      <w:tr w:rsidR="00822F6E" w14:paraId="70784A4B" w14:textId="58A0D751" w:rsidTr="00EF4FE4">
        <w:trPr>
          <w:trHeight w:val="402"/>
        </w:trPr>
        <w:tc>
          <w:tcPr>
            <w:tcW w:w="622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4F7FAF63" w14:textId="350BB1AD" w:rsidR="00822F6E" w:rsidRDefault="00822F6E" w:rsidP="00EF4FE4">
            <w:pPr>
              <w:pStyle w:val="Standard"/>
              <w:spacing w:line="360" w:lineRule="auto"/>
              <w:rPr>
                <w:rFonts w:ascii="Arial" w:hAnsi="Arial"/>
                <w:b/>
                <w:bCs/>
              </w:rPr>
            </w:pPr>
            <w:r>
              <w:rPr>
                <w:rFonts w:ascii="Arial" w:hAnsi="Arial"/>
                <w:b/>
                <w:bCs/>
              </w:rPr>
              <w:t>CPF/CNPJ:</w:t>
            </w:r>
            <w:r w:rsidR="00EF4FE4">
              <w:rPr>
                <w:rFonts w:ascii="Arial" w:hAnsi="Arial"/>
                <w:b/>
                <w:bCs/>
              </w:rPr>
              <w:t xml:space="preserve"> </w:t>
            </w:r>
          </w:p>
        </w:tc>
        <w:tc>
          <w:tcPr>
            <w:tcW w:w="4214" w:type="dxa"/>
            <w:tcBorders>
              <w:top w:val="single" w:sz="4" w:space="0" w:color="000000"/>
              <w:left w:val="single" w:sz="4" w:space="0" w:color="auto"/>
              <w:bottom w:val="single" w:sz="4" w:space="0" w:color="000000"/>
              <w:right w:val="single" w:sz="4" w:space="0" w:color="000000"/>
            </w:tcBorders>
            <w:shd w:val="clear" w:color="auto" w:fill="auto"/>
          </w:tcPr>
          <w:p w14:paraId="2D712527" w14:textId="47EEF3CC" w:rsidR="00822F6E" w:rsidRDefault="0019118B" w:rsidP="00EF4FE4">
            <w:pPr>
              <w:pStyle w:val="Standard"/>
              <w:spacing w:line="360" w:lineRule="auto"/>
              <w:rPr>
                <w:rFonts w:ascii="Arial" w:hAnsi="Arial"/>
                <w:b/>
                <w:bCs/>
              </w:rPr>
            </w:pPr>
            <w:r>
              <w:rPr>
                <w:rFonts w:ascii="Arial" w:hAnsi="Arial"/>
                <w:b/>
                <w:bCs/>
              </w:rPr>
              <w:t xml:space="preserve"> </w:t>
            </w:r>
            <w:r w:rsidR="00822F6E">
              <w:rPr>
                <w:rFonts w:ascii="Arial" w:hAnsi="Arial"/>
                <w:b/>
                <w:bCs/>
              </w:rPr>
              <w:t>EMAIL:</w:t>
            </w:r>
            <w:r w:rsidR="00EF4FE4">
              <w:rPr>
                <w:rFonts w:ascii="Arial" w:hAnsi="Arial"/>
                <w:b/>
                <w:bCs/>
              </w:rPr>
              <w:t xml:space="preserve"> </w:t>
            </w:r>
          </w:p>
        </w:tc>
      </w:tr>
    </w:tbl>
    <w:p w14:paraId="669DB651" w14:textId="77777777" w:rsidR="00F427C7" w:rsidRDefault="00F427C7">
      <w:pPr>
        <w:pStyle w:val="Standard"/>
        <w:jc w:val="both"/>
        <w:rPr>
          <w:rFonts w:ascii="Arial" w:hAnsi="Arial"/>
        </w:rPr>
      </w:pPr>
    </w:p>
    <w:p w14:paraId="4B682C46" w14:textId="77777777" w:rsidR="00F427C7" w:rsidRDefault="00000000">
      <w:pPr>
        <w:pStyle w:val="Standard"/>
        <w:jc w:val="both"/>
        <w:rPr>
          <w:rFonts w:ascii="Arial" w:hAnsi="Arial"/>
          <w:i/>
          <w:iCs/>
        </w:rPr>
      </w:pPr>
      <w:r>
        <w:rPr>
          <w:rFonts w:ascii="Arial" w:hAnsi="Arial"/>
          <w:i/>
          <w:iCs/>
        </w:rPr>
        <w:t>“Seção III Dos responsáveis por eventos</w:t>
      </w:r>
    </w:p>
    <w:p w14:paraId="76775404" w14:textId="77777777" w:rsidR="00F427C7" w:rsidRDefault="00000000">
      <w:pPr>
        <w:pStyle w:val="Standard"/>
        <w:jc w:val="both"/>
        <w:rPr>
          <w:rFonts w:ascii="Arial" w:hAnsi="Arial"/>
          <w:i/>
          <w:iCs/>
        </w:rPr>
      </w:pPr>
      <w:r>
        <w:rPr>
          <w:rFonts w:ascii="Arial" w:hAnsi="Arial"/>
          <w:i/>
          <w:iCs/>
        </w:rPr>
        <w:t>Art. 12. Cabe aos organizadores, promotores e/ou responsáveis por eventos em espaços públicos ou privados, que promovam a aglomeração de pessoas e produzam resíduos cuja natureza ou composição sejam similares aquelas dos resíduos domiciliares e cujo volume seja igual ou superior a 200 litros/dia:</w:t>
      </w:r>
    </w:p>
    <w:p w14:paraId="5ADF0E72" w14:textId="77777777" w:rsidR="00F427C7" w:rsidRDefault="00000000">
      <w:pPr>
        <w:pStyle w:val="Standard"/>
        <w:jc w:val="both"/>
        <w:rPr>
          <w:rFonts w:ascii="Arial" w:hAnsi="Arial"/>
          <w:i/>
          <w:iCs/>
        </w:rPr>
      </w:pPr>
      <w:r>
        <w:rPr>
          <w:rFonts w:ascii="Arial" w:hAnsi="Arial"/>
          <w:i/>
          <w:iCs/>
        </w:rPr>
        <w:t>1 - apresentar o plano de gerenciamento de resíduos do evento, sendo este condicionante da obtenção do alvará municipal para a sua realização;</w:t>
      </w:r>
    </w:p>
    <w:p w14:paraId="3A3A01F5" w14:textId="77777777" w:rsidR="00F427C7" w:rsidRDefault="00000000">
      <w:pPr>
        <w:pStyle w:val="Standard"/>
        <w:jc w:val="both"/>
        <w:rPr>
          <w:rFonts w:ascii="Arial" w:hAnsi="Arial"/>
          <w:i/>
          <w:iCs/>
        </w:rPr>
      </w:pPr>
      <w:r>
        <w:rPr>
          <w:rFonts w:ascii="Arial" w:hAnsi="Arial"/>
          <w:i/>
          <w:iCs/>
        </w:rPr>
        <w:t>II - destinar os resíduos recicláveis para cooperativa e/ou associações que estejam formalizadas de acordo com a legislação vigente e que possuam CNPJ, cadastro no SIGOR MTR e atendam a outras exigências legais e regulamentares, salvo se mediante declaração emitida previamente pela cooperativa e/ou associação for certifico que estão impossibilitadas de realizar a coleta e destinação ambientalmente adequada dos resíduos. § 1° A metodologia de resíduos para evento adotará a seguinte fórmula quantitativa:</w:t>
      </w:r>
    </w:p>
    <w:p w14:paraId="5E69E5F9" w14:textId="77777777" w:rsidR="00F427C7" w:rsidRDefault="00F427C7">
      <w:pPr>
        <w:pStyle w:val="Standard"/>
        <w:jc w:val="both"/>
        <w:rPr>
          <w:rFonts w:ascii="Arial" w:hAnsi="Arial"/>
          <w:i/>
          <w:iCs/>
        </w:rPr>
      </w:pPr>
    </w:p>
    <w:p w14:paraId="1FA876B9" w14:textId="77777777" w:rsidR="00F427C7" w:rsidRDefault="00000000">
      <w:pPr>
        <w:pStyle w:val="Standard"/>
        <w:jc w:val="both"/>
        <w:rPr>
          <w:rFonts w:ascii="Arial" w:hAnsi="Arial"/>
          <w:b/>
          <w:bCs/>
          <w:i/>
          <w:iCs/>
        </w:rPr>
      </w:pPr>
      <w:r>
        <w:rPr>
          <w:rFonts w:ascii="Arial" w:hAnsi="Arial"/>
          <w:b/>
          <w:bCs/>
          <w:i/>
          <w:iCs/>
        </w:rPr>
        <w:t>R=(GxPxT)/24</w:t>
      </w:r>
    </w:p>
    <w:p w14:paraId="1CDF54F3" w14:textId="77777777" w:rsidR="00F427C7" w:rsidRDefault="00000000">
      <w:pPr>
        <w:pStyle w:val="Standard"/>
        <w:jc w:val="both"/>
        <w:rPr>
          <w:rFonts w:ascii="Arial" w:hAnsi="Arial"/>
          <w:i/>
          <w:iCs/>
        </w:rPr>
      </w:pPr>
      <w:r>
        <w:rPr>
          <w:rFonts w:ascii="Arial" w:hAnsi="Arial"/>
          <w:i/>
          <w:iCs/>
        </w:rPr>
        <w:t>Sendo:</w:t>
      </w:r>
    </w:p>
    <w:p w14:paraId="3ECABB87" w14:textId="77777777" w:rsidR="00F427C7" w:rsidRDefault="00000000">
      <w:pPr>
        <w:pStyle w:val="Standard"/>
        <w:jc w:val="both"/>
        <w:rPr>
          <w:rFonts w:ascii="Arial" w:hAnsi="Arial"/>
          <w:i/>
          <w:iCs/>
        </w:rPr>
      </w:pPr>
      <w:r>
        <w:rPr>
          <w:rFonts w:ascii="Arial" w:hAnsi="Arial"/>
          <w:i/>
          <w:iCs/>
        </w:rPr>
        <w:t>R= estimativa do volume de resíduos gerado no evento</w:t>
      </w:r>
    </w:p>
    <w:p w14:paraId="02890E4D" w14:textId="77777777" w:rsidR="00F427C7" w:rsidRDefault="00000000">
      <w:pPr>
        <w:pStyle w:val="Standard"/>
        <w:jc w:val="both"/>
        <w:rPr>
          <w:rFonts w:ascii="Arial" w:hAnsi="Arial"/>
          <w:i/>
          <w:iCs/>
        </w:rPr>
      </w:pPr>
      <w:r>
        <w:rPr>
          <w:rFonts w:ascii="Arial" w:hAnsi="Arial"/>
          <w:i/>
          <w:iCs/>
        </w:rPr>
        <w:t xml:space="preserve">G= índice de geração diária per capita </w:t>
      </w:r>
    </w:p>
    <w:p w14:paraId="5EF654CC" w14:textId="77777777" w:rsidR="00F427C7" w:rsidRDefault="00000000">
      <w:pPr>
        <w:pStyle w:val="Standard"/>
        <w:jc w:val="both"/>
        <w:rPr>
          <w:rFonts w:ascii="Arial" w:hAnsi="Arial"/>
          <w:i/>
          <w:iCs/>
        </w:rPr>
      </w:pPr>
      <w:r>
        <w:rPr>
          <w:rFonts w:ascii="Arial" w:hAnsi="Arial"/>
          <w:i/>
          <w:iCs/>
        </w:rPr>
        <w:t>P= número de pessoas e ou animais (caso o evento tenha animais)</w:t>
      </w:r>
    </w:p>
    <w:p w14:paraId="2B1FF220" w14:textId="77777777" w:rsidR="00F427C7" w:rsidRDefault="00000000">
      <w:pPr>
        <w:pStyle w:val="Standard"/>
        <w:jc w:val="both"/>
        <w:rPr>
          <w:rFonts w:ascii="Arial" w:hAnsi="Arial"/>
          <w:i/>
          <w:iCs/>
        </w:rPr>
      </w:pPr>
      <w:r>
        <w:rPr>
          <w:rFonts w:ascii="Arial" w:hAnsi="Arial"/>
          <w:i/>
          <w:iCs/>
        </w:rPr>
        <w:t>T= tempo estimado de duração do evento (em horas), dividindo o resultado por 24 horas.</w:t>
      </w:r>
    </w:p>
    <w:p w14:paraId="03988235" w14:textId="77777777" w:rsidR="00F427C7" w:rsidRDefault="00F427C7">
      <w:pPr>
        <w:pStyle w:val="Standard"/>
        <w:jc w:val="both"/>
        <w:rPr>
          <w:rFonts w:ascii="Arial" w:hAnsi="Arial"/>
          <w:i/>
          <w:iCs/>
        </w:rPr>
      </w:pPr>
    </w:p>
    <w:p w14:paraId="0CC7D0CC" w14:textId="266D3398" w:rsidR="00F427C7" w:rsidRDefault="00000000">
      <w:pPr>
        <w:pStyle w:val="Standard"/>
        <w:jc w:val="both"/>
      </w:pPr>
      <w:r>
        <w:rPr>
          <w:rFonts w:ascii="Arial" w:hAnsi="Arial"/>
          <w:b/>
          <w:bCs/>
          <w:sz w:val="28"/>
          <w:szCs w:val="28"/>
        </w:rPr>
        <w:t>G</w:t>
      </w:r>
      <w:r>
        <w:rPr>
          <w:rFonts w:ascii="Arial" w:hAnsi="Arial"/>
        </w:rPr>
        <w:t xml:space="preserve">= </w:t>
      </w:r>
      <w:r>
        <w:rPr>
          <w:rFonts w:ascii="Arial" w:hAnsi="Arial"/>
          <w:sz w:val="28"/>
          <w:szCs w:val="28"/>
        </w:rPr>
        <w:t xml:space="preserve">0,868 </w:t>
      </w:r>
      <w:r w:rsidR="0062558C">
        <w:rPr>
          <w:rFonts w:ascii="Arial" w:hAnsi="Arial"/>
        </w:rPr>
        <w:t>kg</w:t>
      </w:r>
      <w:r>
        <w:rPr>
          <w:rFonts w:ascii="Arial" w:hAnsi="Arial"/>
        </w:rPr>
        <w:t xml:space="preserve"> de resíduos diários por habitante. Ano base 2022</w:t>
      </w:r>
    </w:p>
    <w:p w14:paraId="68A1D5A8" w14:textId="77777777" w:rsidR="00F427C7" w:rsidRDefault="00000000">
      <w:pPr>
        <w:pStyle w:val="Standard"/>
        <w:jc w:val="both"/>
        <w:rPr>
          <w:rFonts w:ascii="Arial" w:hAnsi="Arial"/>
        </w:rPr>
      </w:pPr>
      <w:r>
        <w:rPr>
          <w:rFonts w:ascii="Arial" w:hAnsi="Arial"/>
        </w:rPr>
        <w:t>Obs: para a quantidade em litros, é só quantificar de acordo com os sacos de 100 litros de lixo. Se os resíduos preencherem 02 sacos com capacidade de 100 litros cada, está com geração de 200 litros de resíduos.</w:t>
      </w:r>
    </w:p>
    <w:p w14:paraId="238E8D09" w14:textId="77777777" w:rsidR="00F427C7" w:rsidRDefault="00F427C7">
      <w:pPr>
        <w:pStyle w:val="Standard"/>
        <w:jc w:val="both"/>
        <w:rPr>
          <w:rFonts w:ascii="Arial" w:hAnsi="Arial"/>
        </w:rPr>
      </w:pPr>
    </w:p>
    <w:tbl>
      <w:tblPr>
        <w:tblW w:w="10206" w:type="dxa"/>
        <w:tblLayout w:type="fixed"/>
        <w:tblCellMar>
          <w:left w:w="10" w:type="dxa"/>
          <w:right w:w="10" w:type="dxa"/>
        </w:tblCellMar>
        <w:tblLook w:val="0000" w:firstRow="0" w:lastRow="0" w:firstColumn="0" w:lastColumn="0" w:noHBand="0" w:noVBand="0"/>
      </w:tblPr>
      <w:tblGrid>
        <w:gridCol w:w="10206"/>
      </w:tblGrid>
      <w:tr w:rsidR="00F427C7" w14:paraId="4B8B8D8F" w14:textId="77777777">
        <w:tc>
          <w:tcPr>
            <w:tcW w:w="102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C5678A" w14:textId="77777777" w:rsidR="00F427C7" w:rsidRDefault="00000000">
            <w:pPr>
              <w:pStyle w:val="Standard"/>
              <w:jc w:val="both"/>
              <w:rPr>
                <w:rFonts w:ascii="Arial" w:hAnsi="Arial"/>
              </w:rPr>
            </w:pPr>
            <w:r>
              <w:rPr>
                <w:rFonts w:ascii="Arial" w:hAnsi="Arial"/>
              </w:rPr>
              <w:t>Preencha:</w:t>
            </w:r>
          </w:p>
          <w:p w14:paraId="6621E7BB" w14:textId="09B4E3FB" w:rsidR="00F427C7" w:rsidRDefault="00000000">
            <w:pPr>
              <w:pStyle w:val="Standard"/>
              <w:jc w:val="both"/>
            </w:pPr>
            <w:r>
              <w:rPr>
                <w:rFonts w:ascii="Arial" w:hAnsi="Arial"/>
              </w:rPr>
              <w:t xml:space="preserve">G= </w:t>
            </w:r>
            <w:r>
              <w:rPr>
                <w:rFonts w:ascii="Arial" w:hAnsi="Arial"/>
                <w:u w:val="single"/>
              </w:rPr>
              <w:t xml:space="preserve">  </w:t>
            </w:r>
            <w:r w:rsidR="00EF4FE4">
              <w:rPr>
                <w:rFonts w:ascii="Arial" w:hAnsi="Arial"/>
                <w:u w:val="single"/>
              </w:rPr>
              <w:t>0,868</w:t>
            </w:r>
            <w:r w:rsidR="0020139E">
              <w:rPr>
                <w:rFonts w:ascii="Arial" w:hAnsi="Arial"/>
                <w:u w:val="single"/>
              </w:rPr>
              <w:t xml:space="preserve">   </w:t>
            </w:r>
            <w:r w:rsidR="00EF4FE4">
              <w:rPr>
                <w:rFonts w:ascii="Arial" w:hAnsi="Arial"/>
              </w:rPr>
              <w:t>kg</w:t>
            </w:r>
            <w:r>
              <w:rPr>
                <w:rFonts w:ascii="Arial" w:hAnsi="Arial"/>
              </w:rPr>
              <w:t xml:space="preserve"> de resíduos por habitante por dia</w:t>
            </w:r>
          </w:p>
          <w:p w14:paraId="3DC3DF87" w14:textId="0680AC09" w:rsidR="00F427C7" w:rsidRDefault="00000000">
            <w:pPr>
              <w:pStyle w:val="Standard"/>
              <w:jc w:val="both"/>
              <w:rPr>
                <w:rFonts w:ascii="Arial" w:hAnsi="Arial"/>
              </w:rPr>
            </w:pPr>
            <w:r>
              <w:rPr>
                <w:rFonts w:ascii="Arial" w:hAnsi="Arial"/>
              </w:rPr>
              <w:t>P</w:t>
            </w:r>
            <w:r w:rsidR="0020139E">
              <w:rPr>
                <w:rFonts w:ascii="Arial" w:hAnsi="Arial"/>
              </w:rPr>
              <w:t xml:space="preserve">= </w:t>
            </w:r>
            <w:r w:rsidR="0020139E" w:rsidRPr="0020139E">
              <w:rPr>
                <w:rFonts w:ascii="Arial" w:hAnsi="Arial"/>
              </w:rPr>
              <w:t>_</w:t>
            </w:r>
            <w:r w:rsidR="0020139E" w:rsidRPr="0020139E">
              <w:rPr>
                <w:rFonts w:ascii="Arial" w:hAnsi="Arial"/>
                <w:u w:val="single"/>
              </w:rPr>
              <w:t>____</w:t>
            </w:r>
            <w:r>
              <w:rPr>
                <w:rFonts w:ascii="Arial" w:hAnsi="Arial"/>
              </w:rPr>
              <w:t xml:space="preserve"> </w:t>
            </w:r>
            <w:r w:rsidR="00EF4FE4">
              <w:rPr>
                <w:rFonts w:ascii="Arial" w:hAnsi="Arial"/>
              </w:rPr>
              <w:t xml:space="preserve">   </w:t>
            </w:r>
            <w:r>
              <w:rPr>
                <w:rFonts w:ascii="Arial" w:hAnsi="Arial"/>
              </w:rPr>
              <w:t>pessoas ou animais no evento</w:t>
            </w:r>
          </w:p>
          <w:p w14:paraId="1E631BC8" w14:textId="2BD9F735" w:rsidR="00F427C7" w:rsidRDefault="00000000">
            <w:pPr>
              <w:pStyle w:val="Standard"/>
              <w:jc w:val="both"/>
              <w:rPr>
                <w:rFonts w:ascii="Arial" w:hAnsi="Arial"/>
              </w:rPr>
            </w:pPr>
            <w:r>
              <w:rPr>
                <w:rFonts w:ascii="Arial" w:hAnsi="Arial"/>
              </w:rPr>
              <w:t>T</w:t>
            </w:r>
            <w:r w:rsidR="0020139E">
              <w:rPr>
                <w:rFonts w:ascii="Arial" w:hAnsi="Arial"/>
              </w:rPr>
              <w:t>= _____</w:t>
            </w:r>
            <w:r>
              <w:rPr>
                <w:rFonts w:ascii="Arial" w:hAnsi="Arial"/>
              </w:rPr>
              <w:t xml:space="preserve"> </w:t>
            </w:r>
            <w:r w:rsidR="00EF4FE4">
              <w:rPr>
                <w:rFonts w:ascii="Arial" w:hAnsi="Arial"/>
              </w:rPr>
              <w:t xml:space="preserve">   </w:t>
            </w:r>
            <w:r>
              <w:rPr>
                <w:rFonts w:ascii="Arial" w:hAnsi="Arial"/>
              </w:rPr>
              <w:t>tempo estimado de duração do evento (em horas)</w:t>
            </w:r>
          </w:p>
          <w:p w14:paraId="5B2D840C" w14:textId="77777777" w:rsidR="00F427C7" w:rsidRDefault="00000000">
            <w:pPr>
              <w:pStyle w:val="Standard"/>
              <w:jc w:val="both"/>
              <w:rPr>
                <w:rFonts w:ascii="Arial" w:hAnsi="Arial"/>
                <w:shd w:val="clear" w:color="auto" w:fill="FFFF00"/>
              </w:rPr>
            </w:pPr>
            <w:r>
              <w:rPr>
                <w:rFonts w:ascii="Arial" w:hAnsi="Arial"/>
                <w:shd w:val="clear" w:color="auto" w:fill="FFFF00"/>
              </w:rPr>
              <w:t>Aplique a fórmula R=(GxPxT)/24</w:t>
            </w:r>
          </w:p>
          <w:p w14:paraId="7C2FA9A1" w14:textId="196CF451" w:rsidR="00F427C7" w:rsidRDefault="00000000">
            <w:pPr>
              <w:pStyle w:val="Standard"/>
              <w:jc w:val="both"/>
              <w:rPr>
                <w:rFonts w:ascii="Arial" w:hAnsi="Arial"/>
              </w:rPr>
            </w:pPr>
            <w:r>
              <w:rPr>
                <w:rFonts w:ascii="Arial" w:hAnsi="Arial"/>
              </w:rPr>
              <w:lastRenderedPageBreak/>
              <w:t xml:space="preserve">R= Estimativa da quantidade de resíduos total que será gerado no evento, conforme fórmula apresentada: </w:t>
            </w:r>
            <w:r w:rsidR="00213F53" w:rsidRPr="00213F53">
              <w:rPr>
                <w:rFonts w:ascii="Arial" w:hAnsi="Arial"/>
              </w:rPr>
              <w:t>__________</w:t>
            </w:r>
          </w:p>
        </w:tc>
      </w:tr>
    </w:tbl>
    <w:p w14:paraId="43C27B65" w14:textId="77777777" w:rsidR="00F427C7" w:rsidRDefault="00F427C7">
      <w:pPr>
        <w:pStyle w:val="Standard"/>
        <w:jc w:val="both"/>
        <w:rPr>
          <w:rFonts w:ascii="Arial" w:hAnsi="Arial"/>
        </w:rPr>
      </w:pPr>
    </w:p>
    <w:p w14:paraId="1704A05E" w14:textId="77777777" w:rsidR="00F427C7" w:rsidRDefault="00000000">
      <w:pPr>
        <w:pStyle w:val="Standard"/>
        <w:jc w:val="both"/>
        <w:rPr>
          <w:rFonts w:ascii="Arial" w:hAnsi="Arial"/>
          <w:b/>
          <w:bCs/>
        </w:rPr>
      </w:pPr>
      <w:r>
        <w:rPr>
          <w:rFonts w:ascii="Arial" w:hAnsi="Arial"/>
          <w:b/>
          <w:bCs/>
        </w:rPr>
        <w:t>Tipo de EVENTO:</w:t>
      </w:r>
    </w:p>
    <w:p w14:paraId="27890559" w14:textId="00032F36" w:rsidR="00F427C7" w:rsidRDefault="00333401">
      <w:pPr>
        <w:pStyle w:val="Standard"/>
        <w:jc w:val="both"/>
        <w:rPr>
          <w:rFonts w:ascii="Arial" w:hAnsi="Arial"/>
        </w:rPr>
      </w:pPr>
      <w:r>
        <w:rPr>
          <w:rFonts w:ascii="Arial" w:hAnsi="Arial"/>
        </w:rPr>
        <w:t>(  ) Beneficente (sem fins lucrativos)</w:t>
      </w:r>
    </w:p>
    <w:p w14:paraId="4E9F00F2" w14:textId="1E43F0D1" w:rsidR="00F427C7" w:rsidRDefault="00333401">
      <w:pPr>
        <w:pStyle w:val="Standard"/>
        <w:jc w:val="both"/>
        <w:rPr>
          <w:rFonts w:ascii="Arial" w:hAnsi="Arial"/>
        </w:rPr>
      </w:pPr>
      <w:r>
        <w:rPr>
          <w:rFonts w:ascii="Arial" w:hAnsi="Arial"/>
        </w:rPr>
        <w:t>(  ) Evento público</w:t>
      </w:r>
    </w:p>
    <w:p w14:paraId="44F4270B" w14:textId="50541329" w:rsidR="00F427C7" w:rsidRDefault="00000000">
      <w:pPr>
        <w:pStyle w:val="Standard"/>
        <w:jc w:val="both"/>
        <w:rPr>
          <w:rFonts w:ascii="Arial" w:hAnsi="Arial"/>
        </w:rPr>
      </w:pPr>
      <w:r>
        <w:rPr>
          <w:rFonts w:ascii="Arial" w:hAnsi="Arial"/>
        </w:rPr>
        <w:t>(</w:t>
      </w:r>
      <w:r w:rsidR="00213F53">
        <w:rPr>
          <w:rFonts w:ascii="Arial" w:hAnsi="Arial"/>
        </w:rPr>
        <w:t xml:space="preserve">  </w:t>
      </w:r>
      <w:r>
        <w:rPr>
          <w:rFonts w:ascii="Arial" w:hAnsi="Arial"/>
        </w:rPr>
        <w:t>) Evento particular</w:t>
      </w:r>
    </w:p>
    <w:p w14:paraId="658AB6BF" w14:textId="77777777" w:rsidR="00F427C7" w:rsidRDefault="00F427C7">
      <w:pPr>
        <w:pStyle w:val="Standard"/>
        <w:jc w:val="both"/>
        <w:rPr>
          <w:rFonts w:ascii="Arial" w:hAnsi="Arial"/>
        </w:rPr>
      </w:pPr>
    </w:p>
    <w:p w14:paraId="1591B0DB" w14:textId="77777777" w:rsidR="00F427C7" w:rsidRDefault="00F427C7">
      <w:pPr>
        <w:pStyle w:val="Standard"/>
        <w:jc w:val="both"/>
        <w:rPr>
          <w:rFonts w:ascii="Arial" w:hAnsi="Arial"/>
        </w:rPr>
      </w:pPr>
    </w:p>
    <w:p w14:paraId="113A7184" w14:textId="77777777" w:rsidR="00F427C7" w:rsidRDefault="00000000">
      <w:pPr>
        <w:pStyle w:val="Standard"/>
        <w:jc w:val="both"/>
        <w:rPr>
          <w:rFonts w:ascii="Arial" w:hAnsi="Arial"/>
          <w:b/>
          <w:bCs/>
        </w:rPr>
      </w:pPr>
      <w:r>
        <w:rPr>
          <w:rFonts w:ascii="Arial" w:hAnsi="Arial"/>
          <w:b/>
          <w:bCs/>
        </w:rPr>
        <w:t>COLETA DOS RESÍDUOS GERADOS NO EVENTO:</w:t>
      </w:r>
    </w:p>
    <w:p w14:paraId="0A219206" w14:textId="77777777" w:rsidR="00F427C7" w:rsidRDefault="00F427C7">
      <w:pPr>
        <w:pStyle w:val="Standard"/>
        <w:jc w:val="both"/>
        <w:rPr>
          <w:rFonts w:ascii="Arial" w:hAnsi="Arial"/>
        </w:rPr>
      </w:pPr>
    </w:p>
    <w:p w14:paraId="44EBA514" w14:textId="7B294111" w:rsidR="00F427C7" w:rsidRDefault="00000000">
      <w:pPr>
        <w:pStyle w:val="Standard"/>
        <w:jc w:val="both"/>
        <w:rPr>
          <w:rFonts w:ascii="Arial" w:hAnsi="Arial"/>
        </w:rPr>
      </w:pPr>
      <w:r>
        <w:rPr>
          <w:rFonts w:ascii="Arial" w:hAnsi="Arial"/>
        </w:rPr>
        <w:t>Instituição que vai realizar a coleta seletiva no evento</w:t>
      </w:r>
      <w:r w:rsidR="00822F6E">
        <w:rPr>
          <w:rFonts w:ascii="Arial" w:hAnsi="Arial"/>
        </w:rPr>
        <w:t xml:space="preserve"> (Razão Social / CNPJ)</w:t>
      </w:r>
    </w:p>
    <w:tbl>
      <w:tblPr>
        <w:tblW w:w="9360" w:type="dxa"/>
        <w:tblLayout w:type="fixed"/>
        <w:tblCellMar>
          <w:left w:w="10" w:type="dxa"/>
          <w:right w:w="10" w:type="dxa"/>
        </w:tblCellMar>
        <w:tblLook w:val="0000" w:firstRow="0" w:lastRow="0" w:firstColumn="0" w:lastColumn="0" w:noHBand="0" w:noVBand="0"/>
      </w:tblPr>
      <w:tblGrid>
        <w:gridCol w:w="9360"/>
      </w:tblGrid>
      <w:tr w:rsidR="00F427C7" w14:paraId="7C3CEFB3" w14:textId="77777777">
        <w:tc>
          <w:tcPr>
            <w:tcW w:w="9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F28D340" w14:textId="21DF188E" w:rsidR="00F427C7" w:rsidRDefault="00F427C7">
            <w:pPr>
              <w:pStyle w:val="TableContents"/>
              <w:rPr>
                <w:color w:val="000000"/>
              </w:rPr>
            </w:pPr>
          </w:p>
        </w:tc>
      </w:tr>
    </w:tbl>
    <w:p w14:paraId="1B9109F8" w14:textId="77777777" w:rsidR="00822F6E" w:rsidRDefault="00822F6E" w:rsidP="00822F6E">
      <w:pPr>
        <w:pStyle w:val="Standard"/>
        <w:jc w:val="both"/>
        <w:rPr>
          <w:rFonts w:ascii="Arial" w:hAnsi="Arial"/>
        </w:rPr>
      </w:pPr>
    </w:p>
    <w:tbl>
      <w:tblPr>
        <w:tblW w:w="9360" w:type="dxa"/>
        <w:tblLayout w:type="fixed"/>
        <w:tblCellMar>
          <w:left w:w="10" w:type="dxa"/>
          <w:right w:w="10" w:type="dxa"/>
        </w:tblCellMar>
        <w:tblLook w:val="0000" w:firstRow="0" w:lastRow="0" w:firstColumn="0" w:lastColumn="0" w:noHBand="0" w:noVBand="0"/>
      </w:tblPr>
      <w:tblGrid>
        <w:gridCol w:w="3256"/>
        <w:gridCol w:w="6104"/>
      </w:tblGrid>
      <w:tr w:rsidR="00822F6E" w14:paraId="21823CAB" w14:textId="77777777" w:rsidTr="0020139E">
        <w:tc>
          <w:tcPr>
            <w:tcW w:w="325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6382485" w14:textId="77777777" w:rsidR="00822F6E" w:rsidRDefault="00822F6E" w:rsidP="00C75531">
            <w:pPr>
              <w:pStyle w:val="TableContents"/>
              <w:rPr>
                <w:b/>
                <w:bCs/>
                <w:color w:val="000000"/>
              </w:rPr>
            </w:pPr>
            <w:r>
              <w:rPr>
                <w:b/>
                <w:bCs/>
                <w:color w:val="000000"/>
              </w:rPr>
              <w:t>TIPO DE RESÍDUOS</w:t>
            </w:r>
          </w:p>
        </w:tc>
        <w:tc>
          <w:tcPr>
            <w:tcW w:w="610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2DDC959" w14:textId="77777777" w:rsidR="00822F6E" w:rsidRDefault="00822F6E" w:rsidP="00C75531">
            <w:pPr>
              <w:pStyle w:val="TableContents"/>
              <w:rPr>
                <w:b/>
                <w:bCs/>
                <w:color w:val="000000"/>
              </w:rPr>
            </w:pPr>
            <w:r>
              <w:rPr>
                <w:b/>
                <w:bCs/>
                <w:color w:val="000000"/>
              </w:rPr>
              <w:t>COLETOR</w:t>
            </w:r>
          </w:p>
        </w:tc>
      </w:tr>
      <w:tr w:rsidR="00822F6E" w14:paraId="6455F9BC" w14:textId="77777777" w:rsidTr="0020139E">
        <w:tc>
          <w:tcPr>
            <w:tcW w:w="3256" w:type="dxa"/>
            <w:tcBorders>
              <w:left w:val="single" w:sz="4" w:space="0" w:color="000000"/>
              <w:bottom w:val="single" w:sz="4" w:space="0" w:color="000000"/>
            </w:tcBorders>
            <w:shd w:val="clear" w:color="auto" w:fill="auto"/>
            <w:tcMar>
              <w:top w:w="55" w:type="dxa"/>
              <w:left w:w="55" w:type="dxa"/>
              <w:bottom w:w="55" w:type="dxa"/>
              <w:right w:w="55" w:type="dxa"/>
            </w:tcMar>
          </w:tcPr>
          <w:p w14:paraId="1C5E1DBA" w14:textId="3FBFE862" w:rsidR="00822F6E" w:rsidRDefault="00822F6E" w:rsidP="00C75531">
            <w:pPr>
              <w:pStyle w:val="TableContents"/>
              <w:rPr>
                <w:color w:val="000000"/>
              </w:rPr>
            </w:pPr>
          </w:p>
        </w:tc>
        <w:tc>
          <w:tcPr>
            <w:tcW w:w="6104" w:type="dxa"/>
            <w:tcBorders>
              <w:left w:val="single" w:sz="4" w:space="0" w:color="000000"/>
              <w:bottom w:val="single" w:sz="4" w:space="0" w:color="000000"/>
            </w:tcBorders>
            <w:shd w:val="clear" w:color="auto" w:fill="auto"/>
            <w:tcMar>
              <w:top w:w="55" w:type="dxa"/>
              <w:left w:w="55" w:type="dxa"/>
              <w:bottom w:w="55" w:type="dxa"/>
              <w:right w:w="55" w:type="dxa"/>
            </w:tcMar>
          </w:tcPr>
          <w:p w14:paraId="61A7257C" w14:textId="77777777" w:rsidR="00822F6E" w:rsidRDefault="00822F6E" w:rsidP="00C75531">
            <w:pPr>
              <w:pStyle w:val="TableContents"/>
              <w:rPr>
                <w:color w:val="000000"/>
              </w:rPr>
            </w:pPr>
          </w:p>
        </w:tc>
      </w:tr>
      <w:tr w:rsidR="00822F6E" w14:paraId="00B508FE" w14:textId="77777777" w:rsidTr="0020139E">
        <w:tc>
          <w:tcPr>
            <w:tcW w:w="3256" w:type="dxa"/>
            <w:tcBorders>
              <w:left w:val="single" w:sz="4" w:space="0" w:color="000000"/>
              <w:bottom w:val="single" w:sz="4" w:space="0" w:color="000000"/>
            </w:tcBorders>
            <w:shd w:val="clear" w:color="auto" w:fill="auto"/>
            <w:tcMar>
              <w:top w:w="55" w:type="dxa"/>
              <w:left w:w="55" w:type="dxa"/>
              <w:bottom w:w="55" w:type="dxa"/>
              <w:right w:w="55" w:type="dxa"/>
            </w:tcMar>
          </w:tcPr>
          <w:p w14:paraId="515A8C85" w14:textId="77777777" w:rsidR="00822F6E" w:rsidRDefault="00822F6E" w:rsidP="00C75531">
            <w:pPr>
              <w:pStyle w:val="TableContents"/>
              <w:rPr>
                <w:color w:val="000000"/>
              </w:rPr>
            </w:pPr>
          </w:p>
        </w:tc>
        <w:tc>
          <w:tcPr>
            <w:tcW w:w="6104" w:type="dxa"/>
            <w:tcBorders>
              <w:left w:val="single" w:sz="4" w:space="0" w:color="000000"/>
              <w:bottom w:val="single" w:sz="4" w:space="0" w:color="000000"/>
            </w:tcBorders>
            <w:shd w:val="clear" w:color="auto" w:fill="auto"/>
            <w:tcMar>
              <w:top w:w="55" w:type="dxa"/>
              <w:left w:w="55" w:type="dxa"/>
              <w:bottom w:w="55" w:type="dxa"/>
              <w:right w:w="55" w:type="dxa"/>
            </w:tcMar>
          </w:tcPr>
          <w:p w14:paraId="19CDA163" w14:textId="77777777" w:rsidR="00822F6E" w:rsidRDefault="00822F6E" w:rsidP="00C75531">
            <w:pPr>
              <w:pStyle w:val="TableContents"/>
              <w:rPr>
                <w:color w:val="000000"/>
              </w:rPr>
            </w:pPr>
          </w:p>
        </w:tc>
      </w:tr>
      <w:tr w:rsidR="00822F6E" w14:paraId="5204562A" w14:textId="77777777" w:rsidTr="0020139E">
        <w:tc>
          <w:tcPr>
            <w:tcW w:w="3256" w:type="dxa"/>
            <w:tcBorders>
              <w:left w:val="single" w:sz="4" w:space="0" w:color="000000"/>
              <w:bottom w:val="single" w:sz="4" w:space="0" w:color="000000"/>
            </w:tcBorders>
            <w:shd w:val="clear" w:color="auto" w:fill="auto"/>
            <w:tcMar>
              <w:top w:w="55" w:type="dxa"/>
              <w:left w:w="55" w:type="dxa"/>
              <w:bottom w:w="55" w:type="dxa"/>
              <w:right w:w="55" w:type="dxa"/>
            </w:tcMar>
          </w:tcPr>
          <w:p w14:paraId="3C26AA53" w14:textId="77777777" w:rsidR="00822F6E" w:rsidRDefault="00822F6E" w:rsidP="00C75531">
            <w:pPr>
              <w:pStyle w:val="TableContents"/>
              <w:rPr>
                <w:color w:val="000000"/>
              </w:rPr>
            </w:pPr>
          </w:p>
        </w:tc>
        <w:tc>
          <w:tcPr>
            <w:tcW w:w="6104" w:type="dxa"/>
            <w:tcBorders>
              <w:left w:val="single" w:sz="4" w:space="0" w:color="000000"/>
              <w:bottom w:val="single" w:sz="4" w:space="0" w:color="000000"/>
            </w:tcBorders>
            <w:shd w:val="clear" w:color="auto" w:fill="auto"/>
            <w:tcMar>
              <w:top w:w="55" w:type="dxa"/>
              <w:left w:w="55" w:type="dxa"/>
              <w:bottom w:w="55" w:type="dxa"/>
              <w:right w:w="55" w:type="dxa"/>
            </w:tcMar>
          </w:tcPr>
          <w:p w14:paraId="326118E2" w14:textId="77777777" w:rsidR="00822F6E" w:rsidRDefault="00822F6E" w:rsidP="00C75531">
            <w:pPr>
              <w:pStyle w:val="TableContents"/>
              <w:rPr>
                <w:color w:val="000000"/>
              </w:rPr>
            </w:pPr>
          </w:p>
        </w:tc>
      </w:tr>
    </w:tbl>
    <w:p w14:paraId="48C4A1BC" w14:textId="77777777" w:rsidR="00F427C7" w:rsidRDefault="00F427C7">
      <w:pPr>
        <w:pStyle w:val="Standard"/>
        <w:jc w:val="both"/>
        <w:rPr>
          <w:rFonts w:ascii="Arial" w:hAnsi="Arial"/>
        </w:rPr>
      </w:pPr>
    </w:p>
    <w:p w14:paraId="4592B149" w14:textId="77777777" w:rsidR="00822F6E" w:rsidRDefault="00000000" w:rsidP="00822F6E">
      <w:pPr>
        <w:pStyle w:val="Standard"/>
        <w:jc w:val="both"/>
        <w:rPr>
          <w:rFonts w:ascii="Arial" w:hAnsi="Arial"/>
        </w:rPr>
      </w:pPr>
      <w:r>
        <w:rPr>
          <w:rFonts w:ascii="Arial" w:hAnsi="Arial"/>
        </w:rPr>
        <w:t xml:space="preserve">Instituição que vai realizar a coleta dos resíduos comuns </w:t>
      </w:r>
      <w:r w:rsidR="00822F6E">
        <w:rPr>
          <w:rFonts w:ascii="Arial" w:hAnsi="Arial"/>
        </w:rPr>
        <w:t>(Razão Social / CNPJ)</w:t>
      </w:r>
    </w:p>
    <w:tbl>
      <w:tblPr>
        <w:tblW w:w="9360" w:type="dxa"/>
        <w:tblLayout w:type="fixed"/>
        <w:tblCellMar>
          <w:left w:w="10" w:type="dxa"/>
          <w:right w:w="10" w:type="dxa"/>
        </w:tblCellMar>
        <w:tblLook w:val="0000" w:firstRow="0" w:lastRow="0" w:firstColumn="0" w:lastColumn="0" w:noHBand="0" w:noVBand="0"/>
      </w:tblPr>
      <w:tblGrid>
        <w:gridCol w:w="9360"/>
      </w:tblGrid>
      <w:tr w:rsidR="00F427C7" w14:paraId="52E7307A" w14:textId="77777777">
        <w:tc>
          <w:tcPr>
            <w:tcW w:w="9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B7BAEA0" w14:textId="06BDBF5B" w:rsidR="00F427C7" w:rsidRDefault="00F427C7">
            <w:pPr>
              <w:pStyle w:val="TableContents"/>
              <w:rPr>
                <w:color w:val="000000"/>
              </w:rPr>
            </w:pPr>
          </w:p>
        </w:tc>
      </w:tr>
    </w:tbl>
    <w:p w14:paraId="0A3B9802" w14:textId="77777777" w:rsidR="00F427C7" w:rsidRDefault="00F427C7">
      <w:pPr>
        <w:pStyle w:val="Standard"/>
        <w:jc w:val="both"/>
        <w:rPr>
          <w:rFonts w:ascii="Arial" w:hAnsi="Arial"/>
        </w:rPr>
      </w:pPr>
    </w:p>
    <w:p w14:paraId="14BCE320" w14:textId="77777777" w:rsidR="00F427C7" w:rsidRDefault="00000000">
      <w:pPr>
        <w:pStyle w:val="Standard"/>
        <w:jc w:val="both"/>
        <w:rPr>
          <w:rFonts w:ascii="Arial" w:hAnsi="Arial"/>
          <w:b/>
          <w:bCs/>
        </w:rPr>
      </w:pPr>
      <w:r>
        <w:rPr>
          <w:rFonts w:ascii="Arial" w:hAnsi="Arial"/>
          <w:b/>
          <w:bCs/>
        </w:rPr>
        <w:t>ARMAZENAMENTO DOS RESÍDUOS:</w:t>
      </w:r>
    </w:p>
    <w:p w14:paraId="2D6206E3" w14:textId="77777777" w:rsidR="00F427C7" w:rsidRDefault="00F427C7">
      <w:pPr>
        <w:pStyle w:val="Standard"/>
        <w:jc w:val="both"/>
        <w:rPr>
          <w:rFonts w:ascii="Arial" w:hAnsi="Arial"/>
        </w:rPr>
      </w:pPr>
    </w:p>
    <w:p w14:paraId="24AEF826" w14:textId="77777777" w:rsidR="00F427C7" w:rsidRDefault="00000000">
      <w:pPr>
        <w:pStyle w:val="Standard"/>
        <w:jc w:val="both"/>
        <w:rPr>
          <w:rFonts w:ascii="Arial" w:hAnsi="Arial"/>
        </w:rPr>
      </w:pPr>
      <w:r>
        <w:rPr>
          <w:rFonts w:ascii="Arial" w:hAnsi="Arial"/>
        </w:rPr>
        <w:t>OBS: os resíduos não poderão ficar em logradouros públicos, conforme Lei complementar 178/2006, Art.15 “É expressamente proibido expor ou depositar materiais, mercadorias ou objetos nos leitos, passeios, canteiros e refúgios das vias e logradouros públicos.”</w:t>
      </w:r>
    </w:p>
    <w:p w14:paraId="6772A0CB" w14:textId="77777777" w:rsidR="00F427C7" w:rsidRDefault="00F427C7">
      <w:pPr>
        <w:pStyle w:val="Standard"/>
        <w:jc w:val="both"/>
        <w:rPr>
          <w:rFonts w:ascii="Arial" w:hAnsi="Arial"/>
        </w:rPr>
      </w:pPr>
    </w:p>
    <w:p w14:paraId="338F8787" w14:textId="3C04CA81" w:rsidR="00F427C7" w:rsidRDefault="00000000">
      <w:pPr>
        <w:pStyle w:val="Standard"/>
        <w:jc w:val="both"/>
        <w:rPr>
          <w:rFonts w:ascii="Arial" w:hAnsi="Arial"/>
        </w:rPr>
      </w:pPr>
      <w:r>
        <w:rPr>
          <w:rFonts w:ascii="Arial" w:hAnsi="Arial"/>
        </w:rPr>
        <w:t>Os resíduos gerados no evento serão armazenados ou não? (  ) SIM    (</w:t>
      </w:r>
      <w:r w:rsidR="0020139E">
        <w:rPr>
          <w:rFonts w:ascii="Arial" w:hAnsi="Arial"/>
        </w:rPr>
        <w:t xml:space="preserve"> </w:t>
      </w:r>
      <w:r>
        <w:rPr>
          <w:rFonts w:ascii="Arial" w:hAnsi="Arial"/>
        </w:rPr>
        <w:t>) NÃO</w:t>
      </w:r>
    </w:p>
    <w:p w14:paraId="244F2295" w14:textId="77777777" w:rsidR="00F427C7" w:rsidRDefault="00F427C7">
      <w:pPr>
        <w:pStyle w:val="Standard"/>
        <w:jc w:val="both"/>
        <w:rPr>
          <w:rFonts w:ascii="Arial" w:hAnsi="Arial"/>
        </w:rPr>
      </w:pPr>
    </w:p>
    <w:p w14:paraId="0AEE6E1F" w14:textId="77777777" w:rsidR="00F427C7" w:rsidRDefault="00000000">
      <w:pPr>
        <w:pStyle w:val="Standard"/>
        <w:jc w:val="both"/>
        <w:rPr>
          <w:rFonts w:ascii="Arial" w:hAnsi="Arial"/>
        </w:rPr>
      </w:pPr>
      <w:r>
        <w:rPr>
          <w:rFonts w:ascii="Arial" w:hAnsi="Arial"/>
        </w:rPr>
        <w:t>Se, sim, informe o local de armazenamento por tipo dos resíduos gerados no evento:</w:t>
      </w:r>
    </w:p>
    <w:p w14:paraId="78035361" w14:textId="77777777" w:rsidR="00F427C7" w:rsidRDefault="00F427C7">
      <w:pPr>
        <w:pStyle w:val="Standard"/>
        <w:jc w:val="both"/>
        <w:rPr>
          <w:rFonts w:ascii="Arial" w:hAnsi="Arial"/>
        </w:rPr>
      </w:pPr>
    </w:p>
    <w:tbl>
      <w:tblPr>
        <w:tblW w:w="9360" w:type="dxa"/>
        <w:tblLayout w:type="fixed"/>
        <w:tblCellMar>
          <w:left w:w="10" w:type="dxa"/>
          <w:right w:w="10" w:type="dxa"/>
        </w:tblCellMar>
        <w:tblLook w:val="0000" w:firstRow="0" w:lastRow="0" w:firstColumn="0" w:lastColumn="0" w:noHBand="0" w:noVBand="0"/>
      </w:tblPr>
      <w:tblGrid>
        <w:gridCol w:w="2895"/>
        <w:gridCol w:w="6465"/>
      </w:tblGrid>
      <w:tr w:rsidR="00F427C7" w14:paraId="5203D9DD" w14:textId="77777777">
        <w:tc>
          <w:tcPr>
            <w:tcW w:w="289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2A2B251" w14:textId="77777777" w:rsidR="00F427C7" w:rsidRDefault="00000000">
            <w:pPr>
              <w:pStyle w:val="TableContents"/>
              <w:rPr>
                <w:b/>
                <w:bCs/>
                <w:color w:val="000000"/>
              </w:rPr>
            </w:pPr>
            <w:r>
              <w:rPr>
                <w:b/>
                <w:bCs/>
                <w:color w:val="000000"/>
              </w:rPr>
              <w:t>TIPO DE RESÍDUOS</w:t>
            </w:r>
          </w:p>
        </w:tc>
        <w:tc>
          <w:tcPr>
            <w:tcW w:w="64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69F8D7E" w14:textId="77777777" w:rsidR="00F427C7" w:rsidRDefault="00000000">
            <w:pPr>
              <w:pStyle w:val="TableContents"/>
              <w:rPr>
                <w:b/>
                <w:bCs/>
                <w:color w:val="000000"/>
              </w:rPr>
            </w:pPr>
            <w:r>
              <w:rPr>
                <w:b/>
                <w:bCs/>
                <w:color w:val="000000"/>
              </w:rPr>
              <w:t>LOCAL DE ARMAZENAMENTO TEMPORÁRIO</w:t>
            </w:r>
          </w:p>
        </w:tc>
      </w:tr>
      <w:tr w:rsidR="00F427C7" w14:paraId="6756D247" w14:textId="77777777">
        <w:tc>
          <w:tcPr>
            <w:tcW w:w="2895" w:type="dxa"/>
            <w:tcBorders>
              <w:left w:val="single" w:sz="4" w:space="0" w:color="000000"/>
              <w:bottom w:val="single" w:sz="4" w:space="0" w:color="000000"/>
            </w:tcBorders>
            <w:shd w:val="clear" w:color="auto" w:fill="auto"/>
            <w:tcMar>
              <w:top w:w="55" w:type="dxa"/>
              <w:left w:w="55" w:type="dxa"/>
              <w:bottom w:w="55" w:type="dxa"/>
              <w:right w:w="55" w:type="dxa"/>
            </w:tcMar>
          </w:tcPr>
          <w:p w14:paraId="78C9CAE0" w14:textId="77777777" w:rsidR="00F427C7" w:rsidRDefault="00F427C7">
            <w:pPr>
              <w:pStyle w:val="TableContents"/>
              <w:rPr>
                <w:color w:val="000000"/>
              </w:rPr>
            </w:pPr>
          </w:p>
        </w:tc>
        <w:tc>
          <w:tcPr>
            <w:tcW w:w="6465" w:type="dxa"/>
            <w:tcBorders>
              <w:left w:val="single" w:sz="4" w:space="0" w:color="000000"/>
              <w:bottom w:val="single" w:sz="4" w:space="0" w:color="000000"/>
            </w:tcBorders>
            <w:shd w:val="clear" w:color="auto" w:fill="auto"/>
            <w:tcMar>
              <w:top w:w="55" w:type="dxa"/>
              <w:left w:w="55" w:type="dxa"/>
              <w:bottom w:w="55" w:type="dxa"/>
              <w:right w:w="55" w:type="dxa"/>
            </w:tcMar>
          </w:tcPr>
          <w:p w14:paraId="7078DA2D" w14:textId="77777777" w:rsidR="00F427C7" w:rsidRDefault="00F427C7">
            <w:pPr>
              <w:pStyle w:val="TableContents"/>
              <w:rPr>
                <w:color w:val="000000"/>
              </w:rPr>
            </w:pPr>
          </w:p>
        </w:tc>
      </w:tr>
      <w:tr w:rsidR="00F427C7" w14:paraId="60DCEE53" w14:textId="77777777">
        <w:tc>
          <w:tcPr>
            <w:tcW w:w="2895" w:type="dxa"/>
            <w:tcBorders>
              <w:left w:val="single" w:sz="4" w:space="0" w:color="000000"/>
              <w:bottom w:val="single" w:sz="4" w:space="0" w:color="000000"/>
            </w:tcBorders>
            <w:shd w:val="clear" w:color="auto" w:fill="auto"/>
            <w:tcMar>
              <w:top w:w="55" w:type="dxa"/>
              <w:left w:w="55" w:type="dxa"/>
              <w:bottom w:w="55" w:type="dxa"/>
              <w:right w:w="55" w:type="dxa"/>
            </w:tcMar>
          </w:tcPr>
          <w:p w14:paraId="08CDD739" w14:textId="77777777" w:rsidR="00F427C7" w:rsidRDefault="00F427C7">
            <w:pPr>
              <w:pStyle w:val="TableContents"/>
              <w:rPr>
                <w:color w:val="000000"/>
              </w:rPr>
            </w:pPr>
          </w:p>
        </w:tc>
        <w:tc>
          <w:tcPr>
            <w:tcW w:w="6465" w:type="dxa"/>
            <w:tcBorders>
              <w:left w:val="single" w:sz="4" w:space="0" w:color="000000"/>
              <w:bottom w:val="single" w:sz="4" w:space="0" w:color="000000"/>
            </w:tcBorders>
            <w:shd w:val="clear" w:color="auto" w:fill="auto"/>
            <w:tcMar>
              <w:top w:w="55" w:type="dxa"/>
              <w:left w:w="55" w:type="dxa"/>
              <w:bottom w:w="55" w:type="dxa"/>
              <w:right w:w="55" w:type="dxa"/>
            </w:tcMar>
          </w:tcPr>
          <w:p w14:paraId="5BC6489F" w14:textId="77777777" w:rsidR="00F427C7" w:rsidRDefault="00F427C7">
            <w:pPr>
              <w:pStyle w:val="TableContents"/>
              <w:rPr>
                <w:color w:val="000000"/>
              </w:rPr>
            </w:pPr>
          </w:p>
        </w:tc>
      </w:tr>
      <w:tr w:rsidR="00F427C7" w14:paraId="47AB1A85" w14:textId="77777777">
        <w:tc>
          <w:tcPr>
            <w:tcW w:w="2895" w:type="dxa"/>
            <w:tcBorders>
              <w:left w:val="single" w:sz="4" w:space="0" w:color="000000"/>
              <w:bottom w:val="single" w:sz="4" w:space="0" w:color="000000"/>
            </w:tcBorders>
            <w:shd w:val="clear" w:color="auto" w:fill="auto"/>
            <w:tcMar>
              <w:top w:w="55" w:type="dxa"/>
              <w:left w:w="55" w:type="dxa"/>
              <w:bottom w:w="55" w:type="dxa"/>
              <w:right w:w="55" w:type="dxa"/>
            </w:tcMar>
          </w:tcPr>
          <w:p w14:paraId="16AFDBF1" w14:textId="77777777" w:rsidR="00F427C7" w:rsidRDefault="00F427C7">
            <w:pPr>
              <w:pStyle w:val="TableContents"/>
              <w:rPr>
                <w:color w:val="000000"/>
              </w:rPr>
            </w:pPr>
          </w:p>
        </w:tc>
        <w:tc>
          <w:tcPr>
            <w:tcW w:w="6465" w:type="dxa"/>
            <w:tcBorders>
              <w:left w:val="single" w:sz="4" w:space="0" w:color="000000"/>
              <w:bottom w:val="single" w:sz="4" w:space="0" w:color="000000"/>
            </w:tcBorders>
            <w:shd w:val="clear" w:color="auto" w:fill="auto"/>
            <w:tcMar>
              <w:top w:w="55" w:type="dxa"/>
              <w:left w:w="55" w:type="dxa"/>
              <w:bottom w:w="55" w:type="dxa"/>
              <w:right w:w="55" w:type="dxa"/>
            </w:tcMar>
          </w:tcPr>
          <w:p w14:paraId="739574B4" w14:textId="77777777" w:rsidR="00F427C7" w:rsidRDefault="00F427C7">
            <w:pPr>
              <w:pStyle w:val="TableContents"/>
              <w:rPr>
                <w:color w:val="000000"/>
              </w:rPr>
            </w:pPr>
          </w:p>
        </w:tc>
      </w:tr>
    </w:tbl>
    <w:p w14:paraId="0A254759" w14:textId="77777777" w:rsidR="00F427C7" w:rsidRDefault="00F427C7">
      <w:pPr>
        <w:pStyle w:val="Standard"/>
        <w:jc w:val="both"/>
        <w:rPr>
          <w:rFonts w:ascii="Arial" w:hAnsi="Arial"/>
        </w:rPr>
      </w:pPr>
    </w:p>
    <w:p w14:paraId="373B393F" w14:textId="732BFD9B" w:rsidR="0020139E" w:rsidRDefault="0020139E" w:rsidP="0020139E">
      <w:pPr>
        <w:pStyle w:val="Standard"/>
        <w:jc w:val="both"/>
        <w:rPr>
          <w:rFonts w:ascii="Arial" w:hAnsi="Arial"/>
          <w:b/>
          <w:bCs/>
        </w:rPr>
      </w:pPr>
      <w:r>
        <w:rPr>
          <w:rFonts w:ascii="Arial" w:hAnsi="Arial"/>
          <w:b/>
          <w:bCs/>
        </w:rPr>
        <w:t>OBSERVAÇÕES:</w:t>
      </w:r>
    </w:p>
    <w:p w14:paraId="760FE6EC" w14:textId="77777777" w:rsidR="0020139E" w:rsidRDefault="0020139E" w:rsidP="0020139E">
      <w:pPr>
        <w:pStyle w:val="Standard"/>
        <w:jc w:val="both"/>
        <w:rPr>
          <w:rFonts w:ascii="Arial" w:hAnsi="Arial"/>
        </w:rPr>
      </w:pPr>
    </w:p>
    <w:tbl>
      <w:tblPr>
        <w:tblW w:w="9360" w:type="dxa"/>
        <w:tblLayout w:type="fixed"/>
        <w:tblCellMar>
          <w:left w:w="10" w:type="dxa"/>
          <w:right w:w="10" w:type="dxa"/>
        </w:tblCellMar>
        <w:tblLook w:val="0000" w:firstRow="0" w:lastRow="0" w:firstColumn="0" w:lastColumn="0" w:noHBand="0" w:noVBand="0"/>
      </w:tblPr>
      <w:tblGrid>
        <w:gridCol w:w="9360"/>
      </w:tblGrid>
      <w:tr w:rsidR="0020139E" w14:paraId="629FE717" w14:textId="77777777" w:rsidTr="00B24BA8">
        <w:tc>
          <w:tcPr>
            <w:tcW w:w="9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B1ADF0C" w14:textId="77777777" w:rsidR="0020139E" w:rsidRDefault="0020139E" w:rsidP="00B24BA8">
            <w:pPr>
              <w:pStyle w:val="TableContents"/>
              <w:rPr>
                <w:color w:val="000000"/>
              </w:rPr>
            </w:pPr>
          </w:p>
          <w:p w14:paraId="30EBBE2E" w14:textId="77777777" w:rsidR="0020139E" w:rsidRDefault="0020139E" w:rsidP="00B24BA8">
            <w:pPr>
              <w:pStyle w:val="TableContents"/>
              <w:rPr>
                <w:color w:val="000000"/>
              </w:rPr>
            </w:pPr>
          </w:p>
          <w:p w14:paraId="5EEBB6FD" w14:textId="77777777" w:rsidR="0020139E" w:rsidRDefault="0020139E" w:rsidP="00B24BA8">
            <w:pPr>
              <w:pStyle w:val="TableContents"/>
              <w:rPr>
                <w:color w:val="000000"/>
              </w:rPr>
            </w:pPr>
          </w:p>
          <w:p w14:paraId="13D7DE4E" w14:textId="77777777" w:rsidR="0020139E" w:rsidRDefault="0020139E" w:rsidP="00B24BA8">
            <w:pPr>
              <w:pStyle w:val="TableContents"/>
              <w:rPr>
                <w:color w:val="000000"/>
              </w:rPr>
            </w:pPr>
          </w:p>
          <w:p w14:paraId="5B781A5F" w14:textId="77777777" w:rsidR="0020139E" w:rsidRDefault="0020139E" w:rsidP="00B24BA8">
            <w:pPr>
              <w:pStyle w:val="TableContents"/>
              <w:rPr>
                <w:color w:val="000000"/>
              </w:rPr>
            </w:pPr>
          </w:p>
          <w:p w14:paraId="299885A8" w14:textId="77777777" w:rsidR="0020139E" w:rsidRDefault="0020139E" w:rsidP="00B24BA8">
            <w:pPr>
              <w:pStyle w:val="TableContents"/>
              <w:rPr>
                <w:color w:val="000000"/>
              </w:rPr>
            </w:pPr>
          </w:p>
          <w:p w14:paraId="5B4C3B06" w14:textId="77777777" w:rsidR="0020139E" w:rsidRDefault="0020139E" w:rsidP="00B24BA8">
            <w:pPr>
              <w:pStyle w:val="TableContents"/>
              <w:rPr>
                <w:color w:val="000000"/>
              </w:rPr>
            </w:pPr>
          </w:p>
          <w:p w14:paraId="1681297A" w14:textId="77777777" w:rsidR="0020139E" w:rsidRDefault="0020139E" w:rsidP="00B24BA8">
            <w:pPr>
              <w:pStyle w:val="TableContents"/>
              <w:rPr>
                <w:color w:val="000000"/>
              </w:rPr>
            </w:pPr>
          </w:p>
          <w:p w14:paraId="7420EE0E" w14:textId="77777777" w:rsidR="0020139E" w:rsidRDefault="0020139E" w:rsidP="00B24BA8">
            <w:pPr>
              <w:pStyle w:val="TableContents"/>
              <w:rPr>
                <w:color w:val="000000"/>
              </w:rPr>
            </w:pPr>
          </w:p>
          <w:p w14:paraId="2E598CE4" w14:textId="77777777" w:rsidR="0020139E" w:rsidRDefault="0020139E" w:rsidP="00B24BA8">
            <w:pPr>
              <w:pStyle w:val="TableContents"/>
              <w:rPr>
                <w:color w:val="000000"/>
              </w:rPr>
            </w:pPr>
          </w:p>
          <w:p w14:paraId="3C7EDFC5" w14:textId="77777777" w:rsidR="0020139E" w:rsidRDefault="0020139E" w:rsidP="00B24BA8">
            <w:pPr>
              <w:pStyle w:val="TableContents"/>
              <w:rPr>
                <w:color w:val="000000"/>
              </w:rPr>
            </w:pPr>
          </w:p>
          <w:p w14:paraId="6A5B5358" w14:textId="77777777" w:rsidR="0020139E" w:rsidRDefault="0020139E" w:rsidP="00B24BA8">
            <w:pPr>
              <w:pStyle w:val="TableContents"/>
              <w:rPr>
                <w:color w:val="000000"/>
              </w:rPr>
            </w:pPr>
          </w:p>
          <w:p w14:paraId="4C993B72" w14:textId="77777777" w:rsidR="0020139E" w:rsidRDefault="0020139E" w:rsidP="00B24BA8">
            <w:pPr>
              <w:pStyle w:val="TableContents"/>
              <w:rPr>
                <w:color w:val="000000"/>
              </w:rPr>
            </w:pPr>
          </w:p>
          <w:p w14:paraId="2D8A7482" w14:textId="77777777" w:rsidR="0020139E" w:rsidRDefault="0020139E" w:rsidP="00B24BA8">
            <w:pPr>
              <w:pStyle w:val="TableContents"/>
              <w:rPr>
                <w:color w:val="000000"/>
              </w:rPr>
            </w:pPr>
          </w:p>
          <w:p w14:paraId="33A46EE0" w14:textId="77777777" w:rsidR="0020139E" w:rsidRDefault="0020139E" w:rsidP="00B24BA8">
            <w:pPr>
              <w:pStyle w:val="TableContents"/>
              <w:rPr>
                <w:color w:val="000000"/>
              </w:rPr>
            </w:pPr>
          </w:p>
          <w:p w14:paraId="463E6470" w14:textId="77777777" w:rsidR="0020139E" w:rsidRDefault="0020139E" w:rsidP="00B24BA8">
            <w:pPr>
              <w:pStyle w:val="TableContents"/>
              <w:rPr>
                <w:color w:val="000000"/>
              </w:rPr>
            </w:pPr>
          </w:p>
        </w:tc>
      </w:tr>
    </w:tbl>
    <w:p w14:paraId="532ECB71" w14:textId="77777777" w:rsidR="00F427C7" w:rsidRDefault="00F427C7">
      <w:pPr>
        <w:pStyle w:val="Standard"/>
        <w:jc w:val="both"/>
        <w:rPr>
          <w:rFonts w:ascii="Arial" w:hAnsi="Arial"/>
          <w:b/>
          <w:bCs/>
        </w:rPr>
      </w:pPr>
    </w:p>
    <w:p w14:paraId="453F8B09" w14:textId="32513D4B" w:rsidR="00F427C7" w:rsidRDefault="00000000">
      <w:pPr>
        <w:pStyle w:val="Standard"/>
        <w:jc w:val="both"/>
        <w:rPr>
          <w:rFonts w:ascii="Arial" w:hAnsi="Arial"/>
        </w:rPr>
      </w:pPr>
      <w:r>
        <w:rPr>
          <w:rFonts w:ascii="Arial" w:hAnsi="Arial"/>
        </w:rPr>
        <w:t xml:space="preserve">Dúvidas Fone: </w:t>
      </w:r>
      <w:r w:rsidR="00B9535A">
        <w:rPr>
          <w:rFonts w:ascii="Arial" w:hAnsi="Arial"/>
        </w:rPr>
        <w:t>3403-1386</w:t>
      </w:r>
    </w:p>
    <w:p w14:paraId="31C5C212" w14:textId="77777777" w:rsidR="00F427C7" w:rsidRDefault="00000000">
      <w:pPr>
        <w:pStyle w:val="Standard"/>
        <w:jc w:val="both"/>
        <w:rPr>
          <w:rFonts w:ascii="Arial" w:hAnsi="Arial"/>
        </w:rPr>
      </w:pPr>
      <w:r>
        <w:rPr>
          <w:rFonts w:ascii="Arial" w:hAnsi="Arial"/>
        </w:rPr>
        <w:t>Link para acesso dos prestadores de serviços cadastrados no sistema PGRS da Prefeitura do Município de Piracicaba:</w:t>
      </w:r>
    </w:p>
    <w:p w14:paraId="0AB2F24D" w14:textId="77777777" w:rsidR="00F427C7" w:rsidRDefault="00000000">
      <w:pPr>
        <w:pStyle w:val="Quotations"/>
        <w:spacing w:after="0"/>
        <w:ind w:left="0"/>
        <w:jc w:val="both"/>
      </w:pPr>
      <w:hyperlink r:id="rId6" w:history="1">
        <w:r>
          <w:rPr>
            <w:rStyle w:val="Hyperlink"/>
            <w:rFonts w:ascii="Lucida Grande" w:hAnsi="Lucida Grande"/>
            <w:sz w:val="16"/>
          </w:rPr>
          <w:t>https://sistemas.pmp.sp.gov.br/sedema/PGRS/rel_transportador/</w:t>
        </w:r>
      </w:hyperlink>
    </w:p>
    <w:p w14:paraId="0E062B93" w14:textId="77777777" w:rsidR="00F427C7" w:rsidRDefault="00000000">
      <w:pPr>
        <w:pStyle w:val="Quotations"/>
        <w:spacing w:after="0"/>
        <w:ind w:left="0"/>
        <w:jc w:val="both"/>
      </w:pPr>
      <w:hyperlink r:id="rId7" w:history="1">
        <w:r>
          <w:rPr>
            <w:rStyle w:val="Hyperlink"/>
            <w:rFonts w:ascii="Lucida Grande" w:hAnsi="Lucida Grande"/>
            <w:sz w:val="16"/>
          </w:rPr>
          <w:t>https://sistemas.pmp.sp.gov.br/sedema/PGRS/rel_receptor/</w:t>
        </w:r>
      </w:hyperlink>
    </w:p>
    <w:sectPr w:rsidR="00F427C7">
      <w:headerReference w:type="default" r:id="rId8"/>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467C" w14:textId="77777777" w:rsidR="001756C6" w:rsidRDefault="001756C6">
      <w:r>
        <w:separator/>
      </w:r>
    </w:p>
  </w:endnote>
  <w:endnote w:type="continuationSeparator" w:id="0">
    <w:p w14:paraId="06A1F1AD" w14:textId="77777777" w:rsidR="001756C6" w:rsidRDefault="0017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3D49" w14:textId="77777777" w:rsidR="001756C6" w:rsidRDefault="001756C6">
      <w:r>
        <w:rPr>
          <w:color w:val="000000"/>
        </w:rPr>
        <w:separator/>
      </w:r>
    </w:p>
  </w:footnote>
  <w:footnote w:type="continuationSeparator" w:id="0">
    <w:p w14:paraId="61C35A47" w14:textId="77777777" w:rsidR="001756C6" w:rsidRDefault="0017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DFA" w14:textId="77777777" w:rsidR="009A7688" w:rsidRDefault="00000000">
    <w:pPr>
      <w:pStyle w:val="Cabealho"/>
    </w:pPr>
    <w:r>
      <w:rPr>
        <w:noProof/>
      </w:rPr>
      <w:drawing>
        <wp:inline distT="0" distB="0" distL="0" distR="0" wp14:anchorId="5D66BDB4" wp14:editId="49888466">
          <wp:extent cx="5969523" cy="902878"/>
          <wp:effectExtent l="0" t="0" r="0" b="0"/>
          <wp:docPr id="619987837"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69523" cy="902878"/>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C7"/>
    <w:rsid w:val="001756C6"/>
    <w:rsid w:val="0019118B"/>
    <w:rsid w:val="0020139E"/>
    <w:rsid w:val="00213F53"/>
    <w:rsid w:val="00333401"/>
    <w:rsid w:val="0062558C"/>
    <w:rsid w:val="007163A1"/>
    <w:rsid w:val="00822F6E"/>
    <w:rsid w:val="00972B9F"/>
    <w:rsid w:val="009A7688"/>
    <w:rsid w:val="00A2704D"/>
    <w:rsid w:val="00B9535A"/>
    <w:rsid w:val="00C02191"/>
    <w:rsid w:val="00D6097D"/>
    <w:rsid w:val="00EF4FE4"/>
    <w:rsid w:val="00F427C7"/>
    <w:rsid w:val="00FA4B3A"/>
    <w:rsid w:val="00FD1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BC48"/>
  <w15:docId w15:val="{2DA54025-2618-4D4A-817D-7A8B35E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rFonts w:ascii="Liberation Serif" w:eastAsia="NSimSun" w:hAnsi="Liberation Serif"/>
      <w:b/>
      <w:bCs/>
      <w:sz w:val="48"/>
      <w:szCs w:val="48"/>
    </w:rPr>
  </w:style>
  <w:style w:type="paragraph" w:styleId="Ttulo2">
    <w:name w:val="heading 2"/>
    <w:basedOn w:val="Heading"/>
    <w:next w:val="Textbody"/>
    <w:uiPriority w:val="9"/>
    <w:semiHidden/>
    <w:unhideWhenUsed/>
    <w:qFormat/>
    <w:pPr>
      <w:spacing w:before="200"/>
      <w:outlineLvl w:val="1"/>
    </w:pPr>
    <w:rPr>
      <w:rFonts w:ascii="Liberation Serif" w:eastAsia="NSimSun" w:hAnsi="Liberation Serif"/>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uppressAutoHyphens/>
      <w:textAlignment w:val="auto"/>
    </w:pPr>
    <w:rPr>
      <w:rFonts w:ascii="Times New Roman" w:eastAsia="Calibri" w:hAnsi="Times New Roman" w:cs="Times New Roman"/>
      <w:sz w:val="20"/>
      <w:szCs w:val="20"/>
      <w:lang w:eastAsia="pt-BR" w:bidi="ar-SA"/>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istemas.pmp.sp.gov.br/sedema/PGRS/rel_recep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stemas.pmp.sp.gov.br/sedema/PGRS/rel_transport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Jessyca Camolezi</dc:creator>
  <cp:lastModifiedBy>Jessyca Camolezi</cp:lastModifiedBy>
  <cp:revision>7</cp:revision>
  <cp:lastPrinted>2023-10-03T13:54:00Z</cp:lastPrinted>
  <dcterms:created xsi:type="dcterms:W3CDTF">2023-10-03T20:02:00Z</dcterms:created>
  <dcterms:modified xsi:type="dcterms:W3CDTF">2023-12-07T13:46:00Z</dcterms:modified>
</cp:coreProperties>
</file>